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91" w:rsidRPr="005125F3" w:rsidRDefault="00BA5191" w:rsidP="00BA51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5F3">
        <w:rPr>
          <w:rFonts w:ascii="Times New Roman" w:hAnsi="Times New Roman"/>
          <w:b/>
          <w:sz w:val="28"/>
          <w:szCs w:val="28"/>
        </w:rPr>
        <w:t>BIOQUÍMICA</w:t>
      </w:r>
      <w:r w:rsidR="007E0F1A" w:rsidRPr="005125F3">
        <w:rPr>
          <w:rFonts w:ascii="Times New Roman" w:hAnsi="Times New Roman"/>
          <w:b/>
          <w:sz w:val="28"/>
          <w:szCs w:val="28"/>
        </w:rPr>
        <w:t xml:space="preserve"> I</w:t>
      </w:r>
      <w:r w:rsidRPr="005125F3">
        <w:rPr>
          <w:rFonts w:ascii="Times New Roman" w:hAnsi="Times New Roman"/>
          <w:b/>
          <w:sz w:val="28"/>
          <w:szCs w:val="28"/>
        </w:rPr>
        <w:t>: MELHORIA DA QUALIDADE DE APRENDIZAGEM ATRAVÉS DO APOIO TEÓRICO/PRÁTICO</w:t>
      </w:r>
    </w:p>
    <w:p w:rsidR="00BA5191" w:rsidRPr="001A5A07" w:rsidRDefault="00BA5191" w:rsidP="00FD0EAB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Natália Caroline Nascimento de Oliveira</w:t>
      </w:r>
      <w:r w:rsidRPr="001A5A07">
        <w:rPr>
          <w:rFonts w:ascii="Times New Roman" w:hAnsi="Times New Roman"/>
          <w:sz w:val="24"/>
          <w:szCs w:val="24"/>
          <w:vertAlign w:val="superscript"/>
        </w:rPr>
        <w:t>1</w:t>
      </w:r>
      <w:r w:rsidRPr="001A5A07">
        <w:rPr>
          <w:rFonts w:ascii="Times New Roman" w:hAnsi="Times New Roman"/>
          <w:sz w:val="24"/>
          <w:szCs w:val="24"/>
        </w:rPr>
        <w:t>; Lara Toledo Henriques</w:t>
      </w:r>
      <w:r w:rsidRPr="001A5A07">
        <w:rPr>
          <w:rFonts w:ascii="Times New Roman" w:hAnsi="Times New Roman"/>
          <w:sz w:val="24"/>
          <w:szCs w:val="24"/>
          <w:vertAlign w:val="superscript"/>
        </w:rPr>
        <w:t>2</w:t>
      </w:r>
      <w:r w:rsidRPr="001A5A07">
        <w:rPr>
          <w:rFonts w:ascii="Times New Roman" w:hAnsi="Times New Roman"/>
          <w:sz w:val="24"/>
          <w:szCs w:val="24"/>
        </w:rPr>
        <w:t>; Péricles</w:t>
      </w:r>
      <w:r>
        <w:rPr>
          <w:rFonts w:ascii="Times New Roman" w:hAnsi="Times New Roman"/>
          <w:sz w:val="24"/>
          <w:szCs w:val="24"/>
        </w:rPr>
        <w:t xml:space="preserve"> de Farias </w:t>
      </w:r>
      <w:proofErr w:type="gramStart"/>
      <w:r>
        <w:rPr>
          <w:rFonts w:ascii="Times New Roman" w:hAnsi="Times New Roman"/>
          <w:sz w:val="24"/>
          <w:szCs w:val="24"/>
        </w:rPr>
        <w:t>Borges</w:t>
      </w:r>
      <w:r w:rsidRPr="001A5A07">
        <w:rPr>
          <w:rFonts w:ascii="Times New Roman" w:hAnsi="Times New Roman"/>
          <w:sz w:val="24"/>
          <w:szCs w:val="24"/>
          <w:vertAlign w:val="superscript"/>
        </w:rPr>
        <w:t>3</w:t>
      </w:r>
      <w:proofErr w:type="gramEnd"/>
    </w:p>
    <w:p w:rsidR="00BA5191" w:rsidRPr="001A5A07" w:rsidRDefault="00BA5191" w:rsidP="00BA51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5A07">
        <w:rPr>
          <w:rFonts w:ascii="Times New Roman" w:hAnsi="Times New Roman"/>
          <w:sz w:val="24"/>
          <w:szCs w:val="24"/>
        </w:rPr>
        <w:t xml:space="preserve">    </w:t>
      </w:r>
      <w:r w:rsidR="00FD0EAB">
        <w:rPr>
          <w:rFonts w:ascii="Times New Roman" w:hAnsi="Times New Roman"/>
          <w:sz w:val="24"/>
          <w:szCs w:val="24"/>
        </w:rPr>
        <w:t>UFPB- CCA</w:t>
      </w:r>
      <w:r>
        <w:rPr>
          <w:rFonts w:ascii="Times New Roman" w:hAnsi="Times New Roman"/>
          <w:sz w:val="24"/>
          <w:szCs w:val="24"/>
        </w:rPr>
        <w:t xml:space="preserve">- DCFS- </w:t>
      </w:r>
      <w:r w:rsidRPr="001A5A07">
        <w:rPr>
          <w:rFonts w:ascii="Times New Roman" w:hAnsi="Times New Roman"/>
          <w:sz w:val="24"/>
          <w:szCs w:val="24"/>
        </w:rPr>
        <w:t>MONITORIA</w:t>
      </w:r>
    </w:p>
    <w:p w:rsidR="00BA5191" w:rsidRPr="001A5A07" w:rsidRDefault="00BA5191" w:rsidP="00BA5191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BA5191" w:rsidRPr="001A5A07" w:rsidRDefault="00BA5191" w:rsidP="00BA519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A5A07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1A5A07">
        <w:rPr>
          <w:rFonts w:ascii="Times New Roman" w:hAnsi="Times New Roman"/>
          <w:sz w:val="24"/>
          <w:szCs w:val="24"/>
        </w:rPr>
        <w:t xml:space="preserve"> Monitor</w:t>
      </w:r>
      <w:r w:rsidR="00EE06FD">
        <w:rPr>
          <w:rFonts w:ascii="Times New Roman" w:hAnsi="Times New Roman"/>
          <w:sz w:val="24"/>
          <w:szCs w:val="24"/>
        </w:rPr>
        <w:t>a</w:t>
      </w:r>
      <w:r w:rsidRPr="001A5A07"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p w:rsidR="00BA5191" w:rsidRPr="001A5A07" w:rsidRDefault="00BA5191" w:rsidP="00BA519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A5A07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1A5A07">
        <w:rPr>
          <w:rFonts w:ascii="Times New Roman" w:hAnsi="Times New Roman"/>
          <w:sz w:val="24"/>
          <w:szCs w:val="24"/>
        </w:rPr>
        <w:t xml:space="preserve"> Orientador da disciplina</w:t>
      </w:r>
    </w:p>
    <w:p w:rsidR="00BA5191" w:rsidRPr="001A5A07" w:rsidRDefault="00BA5191" w:rsidP="00BA519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A5A07">
        <w:rPr>
          <w:rFonts w:ascii="Times New Roman" w:hAnsi="Times New Roman"/>
          <w:sz w:val="24"/>
          <w:szCs w:val="24"/>
          <w:vertAlign w:val="superscript"/>
        </w:rPr>
        <w:t>3</w:t>
      </w:r>
      <w:proofErr w:type="gramEnd"/>
      <w:r w:rsidRPr="001A5A07">
        <w:rPr>
          <w:rFonts w:ascii="Times New Roman" w:hAnsi="Times New Roman"/>
          <w:sz w:val="24"/>
          <w:szCs w:val="24"/>
        </w:rPr>
        <w:t xml:space="preserve"> Coordenador do projeto</w:t>
      </w:r>
      <w:r>
        <w:rPr>
          <w:rFonts w:ascii="Times New Roman" w:hAnsi="Times New Roman"/>
          <w:sz w:val="24"/>
          <w:szCs w:val="24"/>
        </w:rPr>
        <w:t xml:space="preserve"> de ensino</w:t>
      </w:r>
    </w:p>
    <w:p w:rsidR="00BA5191" w:rsidRPr="001A5A07" w:rsidRDefault="00BA5191" w:rsidP="00BA51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191" w:rsidRPr="00991185" w:rsidRDefault="00BA5191" w:rsidP="00BA519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A5191" w:rsidRPr="001A5A07" w:rsidRDefault="00BA5191" w:rsidP="00BA519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A5A07">
        <w:rPr>
          <w:rFonts w:ascii="Times New Roman" w:hAnsi="Times New Roman"/>
          <w:b/>
          <w:sz w:val="24"/>
          <w:szCs w:val="24"/>
        </w:rPr>
        <w:t>Resumo</w:t>
      </w:r>
    </w:p>
    <w:p w:rsidR="00EF2A83" w:rsidRPr="00C36AA4" w:rsidRDefault="00EE06FD" w:rsidP="00EF2A8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52F2">
        <w:rPr>
          <w:rFonts w:ascii="Times New Roman" w:hAnsi="Times New Roman"/>
          <w:sz w:val="24"/>
          <w:szCs w:val="24"/>
        </w:rPr>
        <w:t xml:space="preserve">A disciplina de </w:t>
      </w:r>
      <w:r w:rsidR="00A8502A">
        <w:rPr>
          <w:rFonts w:ascii="Times New Roman" w:hAnsi="Times New Roman"/>
          <w:sz w:val="24"/>
          <w:szCs w:val="24"/>
        </w:rPr>
        <w:t>B</w:t>
      </w:r>
      <w:r w:rsidRPr="009E52F2">
        <w:rPr>
          <w:rFonts w:ascii="Times New Roman" w:hAnsi="Times New Roman"/>
          <w:sz w:val="24"/>
          <w:szCs w:val="24"/>
        </w:rPr>
        <w:t xml:space="preserve">ioquímica I possui uma carga horária de 60hs/semestre, </w:t>
      </w:r>
      <w:proofErr w:type="gramStart"/>
      <w:r w:rsidRPr="009E52F2">
        <w:rPr>
          <w:rFonts w:ascii="Times New Roman" w:hAnsi="Times New Roman"/>
          <w:sz w:val="24"/>
          <w:szCs w:val="24"/>
        </w:rPr>
        <w:t>onde</w:t>
      </w:r>
      <w:proofErr w:type="gramEnd"/>
      <w:r w:rsidRPr="009E52F2">
        <w:rPr>
          <w:rFonts w:ascii="Times New Roman" w:hAnsi="Times New Roman"/>
          <w:sz w:val="24"/>
          <w:szCs w:val="24"/>
        </w:rPr>
        <w:t xml:space="preserve"> esta vem a tratar dos conceitos</w:t>
      </w:r>
      <w:r w:rsidRPr="00DE2D54">
        <w:rPr>
          <w:rFonts w:ascii="Times New Roman" w:hAnsi="Times New Roman"/>
          <w:sz w:val="24"/>
          <w:szCs w:val="24"/>
        </w:rPr>
        <w:t xml:space="preserve"> básicos introdutórios da química da vida, </w:t>
      </w:r>
      <w:r>
        <w:rPr>
          <w:rFonts w:ascii="Times New Roman" w:hAnsi="Times New Roman"/>
          <w:sz w:val="24"/>
          <w:szCs w:val="24"/>
        </w:rPr>
        <w:t>possuindo</w:t>
      </w:r>
      <w:r w:rsidRPr="00DE2D54">
        <w:rPr>
          <w:rFonts w:ascii="Times New Roman" w:hAnsi="Times New Roman"/>
          <w:sz w:val="24"/>
          <w:szCs w:val="24"/>
        </w:rPr>
        <w:t xml:space="preserve"> temas como ácidos nucléicos (DNA e RNA – mostrando os processos envolvidos e sua constituição), aminoácidos, enzimas, hormônios, macromoléculas (proteínas, lipídeos e carboidratos) e as rotas metabólicas/vias de obtenção de energia.</w:t>
      </w:r>
      <w:r>
        <w:rPr>
          <w:rFonts w:ascii="Times New Roman" w:hAnsi="Times New Roman"/>
          <w:sz w:val="24"/>
          <w:szCs w:val="24"/>
        </w:rPr>
        <w:t xml:space="preserve"> Com relação à monitoria, o local de sua aplicação foi no salão nobre que está localizado no prédio central</w:t>
      </w:r>
      <w:r w:rsidRPr="00DE2D54">
        <w:rPr>
          <w:rFonts w:ascii="Times New Roman" w:hAnsi="Times New Roman"/>
          <w:sz w:val="24"/>
          <w:szCs w:val="24"/>
        </w:rPr>
        <w:t xml:space="preserve"> do Campus II, pertencentes ao Centro de Ciências Agrárias</w:t>
      </w:r>
      <w:r>
        <w:rPr>
          <w:rFonts w:ascii="Times New Roman" w:hAnsi="Times New Roman"/>
          <w:sz w:val="24"/>
          <w:szCs w:val="24"/>
        </w:rPr>
        <w:t>. As atividades foram feitas durante a semana (de segunda a quinta) a partir das 19hs. Entretanto foi entrado em consenso,</w:t>
      </w:r>
      <w:r w:rsidRPr="003345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 h</w:t>
      </w:r>
      <w:r w:rsidRPr="00DE2D54">
        <w:rPr>
          <w:rFonts w:ascii="Times New Roman" w:hAnsi="Times New Roman"/>
          <w:sz w:val="24"/>
          <w:szCs w:val="24"/>
        </w:rPr>
        <w:t>orários e dias ofertados</w:t>
      </w:r>
      <w:r>
        <w:rPr>
          <w:rFonts w:ascii="Times New Roman" w:hAnsi="Times New Roman"/>
          <w:sz w:val="24"/>
          <w:szCs w:val="24"/>
        </w:rPr>
        <w:t>, que</w:t>
      </w:r>
      <w:r w:rsidRPr="00DE2D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eram feitos </w:t>
      </w:r>
      <w:r w:rsidRPr="00DE2D54">
        <w:rPr>
          <w:rFonts w:ascii="Times New Roman" w:hAnsi="Times New Roman"/>
          <w:sz w:val="24"/>
          <w:szCs w:val="24"/>
        </w:rPr>
        <w:t xml:space="preserve">entre </w:t>
      </w:r>
      <w:r>
        <w:rPr>
          <w:rFonts w:ascii="Times New Roman" w:hAnsi="Times New Roman"/>
          <w:sz w:val="24"/>
          <w:szCs w:val="24"/>
        </w:rPr>
        <w:t>a</w:t>
      </w:r>
      <w:r w:rsidRPr="00DE2D54">
        <w:rPr>
          <w:rFonts w:ascii="Times New Roman" w:hAnsi="Times New Roman"/>
          <w:sz w:val="24"/>
          <w:szCs w:val="24"/>
        </w:rPr>
        <w:t xml:space="preserve"> monitor</w:t>
      </w:r>
      <w:r>
        <w:rPr>
          <w:rFonts w:ascii="Times New Roman" w:hAnsi="Times New Roman"/>
          <w:sz w:val="24"/>
          <w:szCs w:val="24"/>
        </w:rPr>
        <w:t>a</w:t>
      </w:r>
      <w:r w:rsidRPr="00DE2D54">
        <w:rPr>
          <w:rFonts w:ascii="Times New Roman" w:hAnsi="Times New Roman"/>
          <w:sz w:val="24"/>
          <w:szCs w:val="24"/>
        </w:rPr>
        <w:t>, o professor orientador e os estudantes</w:t>
      </w:r>
      <w:r>
        <w:rPr>
          <w:rFonts w:ascii="Times New Roman" w:hAnsi="Times New Roman"/>
          <w:sz w:val="24"/>
          <w:szCs w:val="24"/>
        </w:rPr>
        <w:t xml:space="preserve">, com o principal objetivo de obter o máximo de aprendizado, sendo assim pode-se concluir que as aulas de monitoria foram de extrema importância, pois além de atenuar as duvidas dos alunos, ajudou a monitora obter um maior conhecimento sobre os assuntos abordados. </w:t>
      </w:r>
      <w:r w:rsidRPr="00DE2D54">
        <w:rPr>
          <w:rFonts w:ascii="Times New Roman" w:hAnsi="Times New Roman"/>
          <w:sz w:val="24"/>
          <w:szCs w:val="24"/>
        </w:rPr>
        <w:t>A monitoria foi aplicada aos estudantes do primeiro</w:t>
      </w:r>
      <w:r w:rsidR="00FD0EAB">
        <w:rPr>
          <w:rFonts w:ascii="Times New Roman" w:hAnsi="Times New Roman"/>
          <w:sz w:val="24"/>
          <w:szCs w:val="24"/>
        </w:rPr>
        <w:t xml:space="preserve"> período da Medicina Veterinária</w:t>
      </w:r>
      <w:r>
        <w:rPr>
          <w:rFonts w:ascii="Times New Roman" w:hAnsi="Times New Roman"/>
          <w:sz w:val="24"/>
          <w:szCs w:val="24"/>
        </w:rPr>
        <w:t>.</w:t>
      </w:r>
      <w:r w:rsidRPr="00DE2D54">
        <w:rPr>
          <w:rFonts w:ascii="Times New Roman" w:hAnsi="Times New Roman"/>
          <w:sz w:val="24"/>
          <w:szCs w:val="24"/>
        </w:rPr>
        <w:t xml:space="preserve"> Os assuntos abordados na monitoria seguiram o Programa Teórico/Prático de Bioquímica I – Medicina Veterinária, sendo abordados de acordo com o 1º estágio (</w:t>
      </w:r>
      <w:r>
        <w:rPr>
          <w:rFonts w:ascii="Times New Roman" w:hAnsi="Times New Roman"/>
          <w:sz w:val="24"/>
          <w:szCs w:val="24"/>
        </w:rPr>
        <w:t xml:space="preserve">Água, </w:t>
      </w:r>
      <w:r w:rsidRPr="00DE2D54">
        <w:rPr>
          <w:rFonts w:ascii="Times New Roman" w:hAnsi="Times New Roman"/>
          <w:sz w:val="24"/>
          <w:szCs w:val="24"/>
        </w:rPr>
        <w:t>Ácidos nucléicos e seus componentes, aminoácidos e peptídeos, proteínas e enzimas), 2º estágio (vitaminas, hormônios, lipídeos e carboidratos) e 3º estágio (</w:t>
      </w:r>
      <w:r>
        <w:rPr>
          <w:rFonts w:ascii="Times New Roman" w:hAnsi="Times New Roman"/>
          <w:sz w:val="24"/>
          <w:szCs w:val="24"/>
        </w:rPr>
        <w:t>Glicólise; Ciclo de Krebs; Cadeia transportadora de elétrons</w:t>
      </w:r>
      <w:r w:rsidR="002912D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912D3" w:rsidRPr="001A5A07">
        <w:rPr>
          <w:rFonts w:ascii="Times New Roman" w:hAnsi="Times New Roman"/>
          <w:sz w:val="24"/>
          <w:szCs w:val="24"/>
        </w:rPr>
        <w:t>neoglicogênese</w:t>
      </w:r>
      <w:proofErr w:type="spellEnd"/>
      <w:r w:rsidRPr="00DE2D54">
        <w:rPr>
          <w:rFonts w:ascii="Times New Roman" w:hAnsi="Times New Roman"/>
          <w:sz w:val="24"/>
          <w:szCs w:val="24"/>
        </w:rPr>
        <w:t xml:space="preserve">) da disciplina. </w:t>
      </w:r>
      <w:r w:rsidR="00EF2A83">
        <w:rPr>
          <w:rFonts w:ascii="Times New Roman" w:hAnsi="Times New Roman"/>
          <w:sz w:val="24"/>
          <w:szCs w:val="24"/>
        </w:rPr>
        <w:t xml:space="preserve">Com o auxílio da monitoria do total de 50 alunos matriculados, 70% foram aprovados na disciplina e 20% foram reprovados, e o </w:t>
      </w:r>
      <w:r w:rsidR="006D06F9">
        <w:rPr>
          <w:rFonts w:ascii="Times New Roman" w:hAnsi="Times New Roman"/>
          <w:sz w:val="24"/>
          <w:szCs w:val="24"/>
        </w:rPr>
        <w:t>os demais,</w:t>
      </w:r>
      <w:r w:rsidR="00EF2A83">
        <w:rPr>
          <w:rFonts w:ascii="Times New Roman" w:hAnsi="Times New Roman"/>
          <w:sz w:val="24"/>
          <w:szCs w:val="24"/>
        </w:rPr>
        <w:t xml:space="preserve"> ou abandonaram ou trancaram a disciplina.</w:t>
      </w:r>
    </w:p>
    <w:p w:rsidR="00EE06FD" w:rsidRPr="009E52F2" w:rsidRDefault="00EE06FD" w:rsidP="00EE06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A5A07">
        <w:rPr>
          <w:rFonts w:ascii="Times New Roman" w:hAnsi="Times New Roman"/>
          <w:sz w:val="24"/>
          <w:szCs w:val="24"/>
        </w:rPr>
        <w:t xml:space="preserve">Palavras-chave: </w:t>
      </w:r>
      <w:r w:rsidR="006D06F9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onitoria</w:t>
      </w:r>
      <w:r w:rsidRPr="001A5A07">
        <w:rPr>
          <w:rFonts w:ascii="Times New Roman" w:hAnsi="Times New Roman"/>
          <w:sz w:val="24"/>
          <w:szCs w:val="24"/>
        </w:rPr>
        <w:t xml:space="preserve">, </w:t>
      </w:r>
      <w:r w:rsidR="006D06F9">
        <w:rPr>
          <w:rFonts w:ascii="Times New Roman" w:hAnsi="Times New Roman"/>
          <w:sz w:val="24"/>
          <w:szCs w:val="24"/>
        </w:rPr>
        <w:t>bioquímica</w:t>
      </w:r>
      <w:r>
        <w:rPr>
          <w:rFonts w:ascii="Times New Roman" w:hAnsi="Times New Roman"/>
          <w:sz w:val="24"/>
          <w:szCs w:val="24"/>
        </w:rPr>
        <w:t>, aprendizado</w:t>
      </w:r>
      <w:r w:rsidRPr="001A5A07">
        <w:rPr>
          <w:rFonts w:ascii="Times New Roman" w:hAnsi="Times New Roman"/>
          <w:sz w:val="24"/>
          <w:szCs w:val="24"/>
        </w:rPr>
        <w:t>.</w:t>
      </w:r>
    </w:p>
    <w:p w:rsidR="00BA5191" w:rsidRPr="001A5A07" w:rsidRDefault="00BA5191" w:rsidP="00BA519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BA5191" w:rsidRPr="001A5A07" w:rsidRDefault="00BA5191" w:rsidP="00BA51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A5A07">
        <w:rPr>
          <w:rFonts w:ascii="Times New Roman" w:hAnsi="Times New Roman"/>
          <w:b/>
          <w:sz w:val="24"/>
          <w:szCs w:val="24"/>
        </w:rPr>
        <w:t>Introdução</w:t>
      </w:r>
    </w:p>
    <w:p w:rsidR="0055581B" w:rsidRDefault="0055581B" w:rsidP="00EF2A8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Com um objetivo de obter um melhor e maior aprofundamento teórico na disciplina de bioquímica, visou-se o programa de monitoria desta disciplina obrigatória. Assim, espera-se que os estudantes tenham um ótimo rendimento e aprendizado nesta disciplina.</w:t>
      </w:r>
    </w:p>
    <w:p w:rsidR="0055581B" w:rsidRPr="001A5A07" w:rsidRDefault="0055581B" w:rsidP="0055581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A5A07">
        <w:rPr>
          <w:rFonts w:ascii="Times New Roman" w:hAnsi="Times New Roman"/>
          <w:sz w:val="24"/>
          <w:szCs w:val="24"/>
        </w:rPr>
        <w:t xml:space="preserve">A bioquímica 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é o ramo da química que trata das reações ocorrentes nos organismos vivos. Onde, ela se volta praticamente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para o estudo da estrutura e função de componentes celulares, como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lipídios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carboidratos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proteína e outras biomoléculas. Es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t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a disciplina é de extrema importância para profissionais médicos veterinários, pois, 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quando </w:t>
      </w:r>
      <w:r w:rsidR="00EF2A8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se obtém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um 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melhor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entendimento a esta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, podemos contribuir para a qualidade dos processos metabólicos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, sendo assim, procuraremos melhorar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o funcionamento de todo o corpo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animal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55581B" w:rsidRDefault="0055581B" w:rsidP="00EF2A83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Embora, 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a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disciplina de bioquímica 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ser considerada de extrema importância, ela 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é tida como 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de grande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complex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idade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, logo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, se faz necessário o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auxílio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de um monitor,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para obter um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entend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imento mais produtivo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55581B" w:rsidRPr="001A5A07" w:rsidRDefault="0055581B" w:rsidP="0055581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Com ajuda do 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professor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, sempre auxiliando a monitora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da disciplina.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Sempre, quando necessário foram realizadas monitorias participativas, objetivando sanar as dúvidas dos alunos.</w:t>
      </w:r>
    </w:p>
    <w:p w:rsidR="00BA5191" w:rsidRDefault="00BA5191" w:rsidP="00BA5191">
      <w:pPr>
        <w:spacing w:line="360" w:lineRule="auto"/>
        <w:jc w:val="both"/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BA5191" w:rsidRPr="001A5A07" w:rsidRDefault="00BA5191" w:rsidP="00BA5191">
      <w:pPr>
        <w:spacing w:line="360" w:lineRule="auto"/>
        <w:jc w:val="center"/>
        <w:rPr>
          <w:rStyle w:val="apple-style-span"/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1A5A07">
        <w:rPr>
          <w:rStyle w:val="apple-style-span"/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Objetivo</w:t>
      </w:r>
    </w:p>
    <w:p w:rsidR="0055581B" w:rsidRDefault="0055581B" w:rsidP="00BA5191">
      <w:pPr>
        <w:spacing w:line="360" w:lineRule="auto"/>
        <w:ind w:firstLine="708"/>
        <w:jc w:val="both"/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A monitoria teve como objetivo principal de </w:t>
      </w:r>
      <w:r w:rsidR="00D6609B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incluir o monitor nas práticas de ensino, mas sempre tendo o professor orientador auxiliando-o, para ajudar nas mais diversas dúvidas dos alunos com relação aos assuntos abordados da disciplina. Dúvidas, que eram tiradas em grupo, em um local e hora marcada de maneira informal, e descontraída, fazendo com que eles aprendessem de forma dinâmica, durante as aulas de monitoria. </w:t>
      </w:r>
    </w:p>
    <w:p w:rsidR="00BA5191" w:rsidRPr="001A5A07" w:rsidRDefault="00BA5191" w:rsidP="00BA5191">
      <w:pPr>
        <w:spacing w:line="360" w:lineRule="auto"/>
        <w:jc w:val="center"/>
        <w:rPr>
          <w:rStyle w:val="apple-style-span"/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Descrição Metodológica</w:t>
      </w:r>
    </w:p>
    <w:p w:rsidR="00BA5191" w:rsidRPr="001A5A07" w:rsidRDefault="00BA5191" w:rsidP="00BA5191">
      <w:pPr>
        <w:spacing w:after="0" w:line="360" w:lineRule="auto"/>
        <w:jc w:val="both"/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As </w:t>
      </w:r>
      <w:r w:rsidR="002912D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aulas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de monitoria 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foram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realizas no prédio 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C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entral,</w:t>
      </w:r>
      <w:r w:rsidR="002912D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mais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especificamente no salão nobre </w:t>
      </w:r>
      <w:r w:rsidR="002912D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que pertencente 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ao Centro de Ciências Ag</w:t>
      </w:r>
      <w:r w:rsidR="002912D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rárias (Areia). Onde estas atividades eram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destinadas aos estudantes do curso de medicina veterinária do primeiro </w:t>
      </w:r>
      <w:r w:rsidR="002912D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período de 2011.2, onde as monitorias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ocorreram entre as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segundas 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e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quintas-feiras</w:t>
      </w:r>
      <w:r w:rsidR="002912D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, a partir das 17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horas. </w:t>
      </w:r>
    </w:p>
    <w:p w:rsidR="00BA5191" w:rsidRDefault="002912D3" w:rsidP="00BA519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Todo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s os assuntos abordados nas atividades seguiam os assuntos teórico/prático da bioquímica I 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do curso de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Medicina 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V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eterinária, 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d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e acordo com os 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assuntos dos 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estágios 1, 2 e 3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, presentes no plano de curso, ministrados pelo professor em sala de aula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Onde,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no </w:t>
      </w:r>
      <w:r w:rsidRPr="001A5A07">
        <w:rPr>
          <w:rFonts w:ascii="Times New Roman" w:hAnsi="Times New Roman"/>
          <w:sz w:val="24"/>
          <w:szCs w:val="24"/>
        </w:rPr>
        <w:t>1º estágio fo</w:t>
      </w:r>
      <w:r>
        <w:rPr>
          <w:rFonts w:ascii="Times New Roman" w:hAnsi="Times New Roman"/>
          <w:sz w:val="24"/>
          <w:szCs w:val="24"/>
        </w:rPr>
        <w:t>ram</w:t>
      </w:r>
      <w:r w:rsidRPr="001A5A07">
        <w:rPr>
          <w:rFonts w:ascii="Times New Roman" w:hAnsi="Times New Roman"/>
          <w:sz w:val="24"/>
          <w:szCs w:val="24"/>
        </w:rPr>
        <w:t xml:space="preserve"> abordado</w:t>
      </w:r>
      <w:r>
        <w:rPr>
          <w:rFonts w:ascii="Times New Roman" w:hAnsi="Times New Roman"/>
          <w:sz w:val="24"/>
          <w:szCs w:val="24"/>
        </w:rPr>
        <w:t>s</w:t>
      </w:r>
      <w:r w:rsidRPr="001A5A07">
        <w:rPr>
          <w:rFonts w:ascii="Times New Roman" w:hAnsi="Times New Roman"/>
          <w:sz w:val="24"/>
          <w:szCs w:val="24"/>
        </w:rPr>
        <w:t xml:space="preserve"> os ácidos nucléicos e seus componentes, aminoácidos e peptídeos, </w:t>
      </w:r>
      <w:r w:rsidRPr="001A5A07">
        <w:rPr>
          <w:rFonts w:ascii="Times New Roman" w:hAnsi="Times New Roman"/>
          <w:sz w:val="24"/>
          <w:szCs w:val="24"/>
        </w:rPr>
        <w:lastRenderedPageBreak/>
        <w:t>proteínas e enzimas, no 2º estágio fo</w:t>
      </w:r>
      <w:r>
        <w:rPr>
          <w:rFonts w:ascii="Times New Roman" w:hAnsi="Times New Roman"/>
          <w:sz w:val="24"/>
          <w:szCs w:val="24"/>
        </w:rPr>
        <w:t>ram</w:t>
      </w:r>
      <w:r w:rsidRPr="001A5A07">
        <w:rPr>
          <w:rFonts w:ascii="Times New Roman" w:hAnsi="Times New Roman"/>
          <w:sz w:val="24"/>
          <w:szCs w:val="24"/>
        </w:rPr>
        <w:t xml:space="preserve"> abordado</w:t>
      </w:r>
      <w:r>
        <w:rPr>
          <w:rFonts w:ascii="Times New Roman" w:hAnsi="Times New Roman"/>
          <w:sz w:val="24"/>
          <w:szCs w:val="24"/>
        </w:rPr>
        <w:t>s</w:t>
      </w:r>
      <w:r w:rsidRPr="001A5A07">
        <w:rPr>
          <w:rFonts w:ascii="Times New Roman" w:hAnsi="Times New Roman"/>
          <w:sz w:val="24"/>
          <w:szCs w:val="24"/>
        </w:rPr>
        <w:t xml:space="preserve"> vitaminas, </w:t>
      </w:r>
      <w:r>
        <w:rPr>
          <w:rFonts w:ascii="Times New Roman" w:hAnsi="Times New Roman"/>
          <w:sz w:val="24"/>
          <w:szCs w:val="24"/>
        </w:rPr>
        <w:t>h</w:t>
      </w:r>
      <w:r w:rsidRPr="001A5A07">
        <w:rPr>
          <w:rFonts w:ascii="Times New Roman" w:hAnsi="Times New Roman"/>
          <w:sz w:val="24"/>
          <w:szCs w:val="24"/>
        </w:rPr>
        <w:t>ormônios, lipídeos e carboidratos e no 3º e último estágio fo</w:t>
      </w:r>
      <w:r>
        <w:rPr>
          <w:rFonts w:ascii="Times New Roman" w:hAnsi="Times New Roman"/>
          <w:sz w:val="24"/>
          <w:szCs w:val="24"/>
        </w:rPr>
        <w:t xml:space="preserve">ram focalizadas </w:t>
      </w:r>
      <w:r w:rsidRPr="001A5A07">
        <w:rPr>
          <w:rFonts w:ascii="Times New Roman" w:hAnsi="Times New Roman"/>
          <w:sz w:val="24"/>
          <w:szCs w:val="24"/>
        </w:rPr>
        <w:t>as vias de obtenção de energia/</w:t>
      </w:r>
      <w:r>
        <w:rPr>
          <w:rFonts w:ascii="Times New Roman" w:hAnsi="Times New Roman"/>
          <w:sz w:val="24"/>
          <w:szCs w:val="24"/>
        </w:rPr>
        <w:t>r</w:t>
      </w:r>
      <w:r w:rsidRPr="001A5A07">
        <w:rPr>
          <w:rFonts w:ascii="Times New Roman" w:hAnsi="Times New Roman"/>
          <w:sz w:val="24"/>
          <w:szCs w:val="24"/>
        </w:rPr>
        <w:t>otas metabólicas (</w:t>
      </w:r>
      <w:r>
        <w:rPr>
          <w:rFonts w:ascii="Times New Roman" w:hAnsi="Times New Roman"/>
          <w:sz w:val="24"/>
          <w:szCs w:val="24"/>
        </w:rPr>
        <w:t>v</w:t>
      </w:r>
      <w:r w:rsidRPr="001A5A07">
        <w:rPr>
          <w:rFonts w:ascii="Times New Roman" w:hAnsi="Times New Roman"/>
          <w:sz w:val="24"/>
          <w:szCs w:val="24"/>
        </w:rPr>
        <w:t xml:space="preserve">ia glicolítica, ciclo de Krebs, cadeia transportadora de elétrons e a </w:t>
      </w:r>
      <w:proofErr w:type="spellStart"/>
      <w:r w:rsidRPr="001A5A07">
        <w:rPr>
          <w:rFonts w:ascii="Times New Roman" w:hAnsi="Times New Roman"/>
          <w:sz w:val="24"/>
          <w:szCs w:val="24"/>
        </w:rPr>
        <w:t>neoglicogênese</w:t>
      </w:r>
      <w:proofErr w:type="spellEnd"/>
      <w:proofErr w:type="gramStart"/>
      <w:r w:rsidRPr="001A5A07">
        <w:rPr>
          <w:rFonts w:ascii="Times New Roman" w:hAnsi="Times New Roman"/>
          <w:sz w:val="24"/>
          <w:szCs w:val="24"/>
        </w:rPr>
        <w:t>).</w:t>
      </w:r>
      <w:proofErr w:type="gramEnd"/>
      <w:r w:rsidR="00BA5191"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As aulas </w:t>
      </w:r>
      <w:r w:rsidR="0037328E" w:rsidRPr="001A5A07">
        <w:rPr>
          <w:rFonts w:ascii="Times New Roman" w:hAnsi="Times New Roman"/>
          <w:sz w:val="24"/>
          <w:szCs w:val="24"/>
        </w:rPr>
        <w:t>foram realizadas sempre focando os principais e mais importantes assuntos questionados pelos estudantes</w:t>
      </w:r>
      <w:r w:rsidR="0037328E">
        <w:rPr>
          <w:rFonts w:ascii="Times New Roman" w:hAnsi="Times New Roman"/>
          <w:sz w:val="24"/>
          <w:szCs w:val="24"/>
        </w:rPr>
        <w:t>, além de que elas</w:t>
      </w:r>
      <w:r w:rsidR="0037328E"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A5191"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eram </w:t>
      </w:r>
      <w:r w:rsidR="00BA5191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ministradas </w:t>
      </w:r>
      <w:r w:rsidR="00BA5191"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de forma 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informal</w:t>
      </w:r>
      <w:r w:rsidR="00BA5191"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, para o melhor entendimento do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s alunos</w:t>
      </w:r>
      <w:r w:rsidR="0037328E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BA5191" w:rsidRPr="001A5A07" w:rsidRDefault="00BA5191" w:rsidP="00BA51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 controle da frequência dos alunos na monitoria foi realizado por intermédio de ficha de presença, que teve também por objetivo, aplicar testes subjetivos sobre o processo de ensino-aprendizagem. </w:t>
      </w:r>
    </w:p>
    <w:p w:rsidR="00BA5191" w:rsidRPr="001A5A07" w:rsidRDefault="00BA5191" w:rsidP="00BA51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A5191" w:rsidRDefault="00BA5191" w:rsidP="00BA519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A5A07">
        <w:rPr>
          <w:rFonts w:ascii="Times New Roman" w:hAnsi="Times New Roman"/>
          <w:b/>
          <w:sz w:val="24"/>
          <w:szCs w:val="24"/>
        </w:rPr>
        <w:t>Resultados</w:t>
      </w:r>
    </w:p>
    <w:p w:rsidR="00BA5191" w:rsidRPr="00CE1810" w:rsidRDefault="00BA5191" w:rsidP="00BA5191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A5A07">
        <w:rPr>
          <w:rFonts w:ascii="Times New Roman" w:hAnsi="Times New Roman"/>
          <w:sz w:val="24"/>
          <w:szCs w:val="24"/>
        </w:rPr>
        <w:t>A presença</w:t>
      </w:r>
      <w:r w:rsidR="005F5D27">
        <w:rPr>
          <w:rFonts w:ascii="Times New Roman" w:hAnsi="Times New Roman"/>
          <w:sz w:val="24"/>
          <w:szCs w:val="24"/>
        </w:rPr>
        <w:t xml:space="preserve"> (quantitativa)</w:t>
      </w:r>
      <w:r w:rsidRPr="001A5A07">
        <w:rPr>
          <w:rFonts w:ascii="Times New Roman" w:hAnsi="Times New Roman"/>
          <w:sz w:val="24"/>
          <w:szCs w:val="24"/>
        </w:rPr>
        <w:t xml:space="preserve"> de alunos durante as atividades de monitoria </w:t>
      </w:r>
      <w:r w:rsidR="0037328E">
        <w:rPr>
          <w:rFonts w:ascii="Times New Roman" w:hAnsi="Times New Roman"/>
          <w:sz w:val="24"/>
          <w:szCs w:val="24"/>
        </w:rPr>
        <w:t>foi consideravelmente média</w:t>
      </w:r>
      <w:r w:rsidRPr="001A5A07">
        <w:rPr>
          <w:rFonts w:ascii="Times New Roman" w:hAnsi="Times New Roman"/>
          <w:sz w:val="24"/>
          <w:szCs w:val="24"/>
        </w:rPr>
        <w:t xml:space="preserve">, </w:t>
      </w:r>
      <w:r w:rsidR="0037328E">
        <w:rPr>
          <w:rFonts w:ascii="Times New Roman" w:hAnsi="Times New Roman"/>
          <w:sz w:val="24"/>
          <w:szCs w:val="24"/>
        </w:rPr>
        <w:t>porém</w:t>
      </w:r>
      <w:r w:rsidRPr="001A5A07">
        <w:rPr>
          <w:rFonts w:ascii="Times New Roman" w:hAnsi="Times New Roman"/>
          <w:sz w:val="24"/>
          <w:szCs w:val="24"/>
        </w:rPr>
        <w:t xml:space="preserve">, para aqueles </w:t>
      </w:r>
      <w:r w:rsidR="0037328E">
        <w:rPr>
          <w:rFonts w:ascii="Times New Roman" w:hAnsi="Times New Roman"/>
          <w:sz w:val="24"/>
          <w:szCs w:val="24"/>
        </w:rPr>
        <w:t>alunos que sempre estava</w:t>
      </w:r>
      <w:r w:rsidR="005F5D27">
        <w:rPr>
          <w:rFonts w:ascii="Times New Roman" w:hAnsi="Times New Roman"/>
          <w:sz w:val="24"/>
          <w:szCs w:val="24"/>
        </w:rPr>
        <w:t>m presente</w:t>
      </w:r>
      <w:r w:rsidRPr="001A5A0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A5A07">
        <w:rPr>
          <w:rFonts w:ascii="Times New Roman" w:hAnsi="Times New Roman"/>
          <w:sz w:val="24"/>
          <w:szCs w:val="24"/>
        </w:rPr>
        <w:t>foi</w:t>
      </w:r>
      <w:proofErr w:type="gramEnd"/>
      <w:r w:rsidRPr="001A5A07">
        <w:rPr>
          <w:rFonts w:ascii="Times New Roman" w:hAnsi="Times New Roman"/>
          <w:sz w:val="24"/>
          <w:szCs w:val="24"/>
        </w:rPr>
        <w:t xml:space="preserve"> </w:t>
      </w:r>
      <w:r w:rsidR="005F5D27">
        <w:rPr>
          <w:rFonts w:ascii="Times New Roman" w:hAnsi="Times New Roman"/>
          <w:sz w:val="24"/>
          <w:szCs w:val="24"/>
        </w:rPr>
        <w:t xml:space="preserve">bastante </w:t>
      </w:r>
      <w:r w:rsidRPr="001A5A07">
        <w:rPr>
          <w:rFonts w:ascii="Times New Roman" w:hAnsi="Times New Roman"/>
          <w:sz w:val="24"/>
          <w:szCs w:val="24"/>
        </w:rPr>
        <w:t>notável os resultados obtido</w:t>
      </w:r>
      <w:r w:rsidR="0037328E">
        <w:rPr>
          <w:rFonts w:ascii="Times New Roman" w:hAnsi="Times New Roman"/>
          <w:sz w:val="24"/>
          <w:szCs w:val="24"/>
        </w:rPr>
        <w:t>s durante os exames</w:t>
      </w:r>
      <w:r w:rsidR="005F5D27">
        <w:rPr>
          <w:rFonts w:ascii="Times New Roman" w:hAnsi="Times New Roman"/>
          <w:sz w:val="24"/>
          <w:szCs w:val="24"/>
        </w:rPr>
        <w:t>, que foram considerados satisfatórios</w:t>
      </w:r>
      <w:r w:rsidR="0037328E">
        <w:rPr>
          <w:rFonts w:ascii="Times New Roman" w:hAnsi="Times New Roman"/>
          <w:sz w:val="24"/>
          <w:szCs w:val="24"/>
        </w:rPr>
        <w:t xml:space="preserve">. </w:t>
      </w:r>
      <w:r w:rsidR="0037328E" w:rsidRPr="001A5A07">
        <w:rPr>
          <w:rFonts w:ascii="Times New Roman" w:hAnsi="Times New Roman"/>
          <w:sz w:val="24"/>
          <w:szCs w:val="24"/>
        </w:rPr>
        <w:t>T</w:t>
      </w:r>
      <w:r w:rsidRPr="001A5A07">
        <w:rPr>
          <w:rFonts w:ascii="Times New Roman" w:hAnsi="Times New Roman"/>
          <w:sz w:val="24"/>
          <w:szCs w:val="24"/>
        </w:rPr>
        <w:t>ambém</w:t>
      </w:r>
      <w:r w:rsidR="005F5D27">
        <w:rPr>
          <w:rFonts w:ascii="Times New Roman" w:hAnsi="Times New Roman"/>
          <w:sz w:val="24"/>
          <w:szCs w:val="24"/>
        </w:rPr>
        <w:t>,</w:t>
      </w:r>
      <w:r w:rsidRPr="001A5A07">
        <w:rPr>
          <w:rFonts w:ascii="Times New Roman" w:hAnsi="Times New Roman"/>
          <w:sz w:val="24"/>
          <w:szCs w:val="24"/>
        </w:rPr>
        <w:t xml:space="preserve"> foi bem </w:t>
      </w:r>
      <w:r w:rsidR="0037328E">
        <w:rPr>
          <w:rFonts w:ascii="Times New Roman" w:hAnsi="Times New Roman"/>
          <w:sz w:val="24"/>
          <w:szCs w:val="24"/>
        </w:rPr>
        <w:t xml:space="preserve">percebível </w:t>
      </w:r>
      <w:r w:rsidRPr="001A5A07">
        <w:rPr>
          <w:rFonts w:ascii="Times New Roman" w:hAnsi="Times New Roman"/>
          <w:sz w:val="24"/>
          <w:szCs w:val="24"/>
        </w:rPr>
        <w:t>o esforço de alguns estudantes, que tinham</w:t>
      </w:r>
      <w:r w:rsidR="005F5D27">
        <w:rPr>
          <w:rFonts w:ascii="Times New Roman" w:hAnsi="Times New Roman"/>
          <w:sz w:val="24"/>
          <w:szCs w:val="24"/>
        </w:rPr>
        <w:t xml:space="preserve"> uma maior</w:t>
      </w:r>
      <w:r w:rsidRPr="001A5A07">
        <w:rPr>
          <w:rFonts w:ascii="Times New Roman" w:hAnsi="Times New Roman"/>
          <w:sz w:val="24"/>
          <w:szCs w:val="24"/>
        </w:rPr>
        <w:t xml:space="preserve"> dificuldade para obterem bons resultados. </w:t>
      </w:r>
    </w:p>
    <w:p w:rsidR="007E0F1A" w:rsidRPr="00BB424C" w:rsidRDefault="007E0F1A" w:rsidP="007E0F1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2011.2</w:t>
      </w:r>
      <w:r w:rsidRPr="001A5A07">
        <w:rPr>
          <w:rFonts w:ascii="Times New Roman" w:hAnsi="Times New Roman"/>
          <w:sz w:val="24"/>
          <w:szCs w:val="24"/>
        </w:rPr>
        <w:t>, houve</w:t>
      </w:r>
      <w:r>
        <w:rPr>
          <w:rFonts w:ascii="Times New Roman" w:hAnsi="Times New Roman"/>
          <w:sz w:val="24"/>
          <w:szCs w:val="24"/>
        </w:rPr>
        <w:t>ram</w:t>
      </w:r>
      <w:r w:rsidRPr="001A5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50 alunos </w:t>
      </w:r>
      <w:r w:rsidRPr="001A5A07">
        <w:rPr>
          <w:rFonts w:ascii="Times New Roman" w:hAnsi="Times New Roman"/>
          <w:sz w:val="24"/>
          <w:szCs w:val="24"/>
        </w:rPr>
        <w:t xml:space="preserve">matriculados na disciplina Bioquímica </w:t>
      </w:r>
      <w:r>
        <w:rPr>
          <w:rFonts w:ascii="Times New Roman" w:hAnsi="Times New Roman"/>
          <w:sz w:val="24"/>
          <w:szCs w:val="24"/>
        </w:rPr>
        <w:t xml:space="preserve">I, destes, 35 foram aprovados, 10 reprovados por nota, 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tran</w:t>
      </w:r>
      <w:r w:rsidR="00EF2A83">
        <w:rPr>
          <w:rFonts w:ascii="Times New Roman" w:hAnsi="Times New Roman"/>
          <w:sz w:val="24"/>
          <w:szCs w:val="24"/>
        </w:rPr>
        <w:t>cou</w:t>
      </w:r>
      <w:r>
        <w:rPr>
          <w:rFonts w:ascii="Times New Roman" w:hAnsi="Times New Roman"/>
          <w:sz w:val="24"/>
          <w:szCs w:val="24"/>
        </w:rPr>
        <w:t xml:space="preserve"> e 4</w:t>
      </w:r>
      <w:r w:rsidR="00EF2A83">
        <w:rPr>
          <w:rFonts w:ascii="Times New Roman" w:hAnsi="Times New Roman"/>
          <w:sz w:val="24"/>
          <w:szCs w:val="24"/>
        </w:rPr>
        <w:t xml:space="preserve"> foram</w:t>
      </w:r>
      <w:r>
        <w:rPr>
          <w:rFonts w:ascii="Times New Roman" w:hAnsi="Times New Roman"/>
          <w:sz w:val="24"/>
          <w:szCs w:val="24"/>
        </w:rPr>
        <w:t xml:space="preserve"> reprovados por falta. </w:t>
      </w:r>
      <w:r w:rsidR="00EF2A83">
        <w:rPr>
          <w:rFonts w:ascii="Times New Roman" w:hAnsi="Times New Roman"/>
          <w:sz w:val="24"/>
          <w:szCs w:val="24"/>
        </w:rPr>
        <w:t>A reprovação destes alunos</w:t>
      </w:r>
      <w:r>
        <w:rPr>
          <w:rFonts w:ascii="Times New Roman" w:hAnsi="Times New Roman"/>
          <w:sz w:val="24"/>
          <w:szCs w:val="24"/>
        </w:rPr>
        <w:t xml:space="preserve"> </w:t>
      </w:r>
      <w:r w:rsidR="00EF2A83">
        <w:rPr>
          <w:rFonts w:ascii="Times New Roman" w:hAnsi="Times New Roman"/>
          <w:sz w:val="24"/>
          <w:szCs w:val="24"/>
        </w:rPr>
        <w:t>pode estar associada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falta de interesse pela disciplina, possivelmente </w:t>
      </w:r>
      <w:r w:rsidR="00EF2A83">
        <w:rPr>
          <w:rFonts w:ascii="Times New Roman" w:hAnsi="Times New Roman"/>
          <w:sz w:val="24"/>
          <w:szCs w:val="24"/>
        </w:rPr>
        <w:t>por ser o primeiro semestre do estudante na Universidade o qual  é repleto de incertezas, medo e hesitações inerentes aos alunos jovens e ingressantes</w:t>
      </w:r>
      <w:r>
        <w:rPr>
          <w:rFonts w:ascii="Times New Roman" w:hAnsi="Times New Roman"/>
          <w:sz w:val="24"/>
          <w:szCs w:val="24"/>
        </w:rPr>
        <w:t xml:space="preserve">. O percentual de aprovação na disciplina foi de </w:t>
      </w:r>
      <w:r w:rsidR="00EF2A83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 xml:space="preserve">%, reprovação por nota </w:t>
      </w:r>
      <w:r w:rsidR="00EF2A83">
        <w:rPr>
          <w:rFonts w:ascii="Times New Roman" w:hAnsi="Times New Roman"/>
          <w:sz w:val="24"/>
          <w:szCs w:val="24"/>
        </w:rPr>
        <w:t>20%, trancamentos 2</w:t>
      </w:r>
      <w:r>
        <w:rPr>
          <w:rFonts w:ascii="Times New Roman" w:hAnsi="Times New Roman"/>
          <w:sz w:val="24"/>
          <w:szCs w:val="24"/>
        </w:rPr>
        <w:t>% e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reprovados por falta</w:t>
      </w:r>
      <w:r w:rsidR="00EF2A83">
        <w:rPr>
          <w:rFonts w:ascii="Times New Roman" w:hAnsi="Times New Roman"/>
          <w:sz w:val="24"/>
          <w:szCs w:val="24"/>
        </w:rPr>
        <w:t xml:space="preserve"> 8%</w:t>
      </w:r>
      <w:r>
        <w:rPr>
          <w:rFonts w:ascii="Times New Roman" w:hAnsi="Times New Roman"/>
          <w:sz w:val="24"/>
          <w:szCs w:val="24"/>
        </w:rPr>
        <w:t>.</w:t>
      </w:r>
      <w:r w:rsidRPr="00BB424C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</w:p>
    <w:p w:rsidR="00575393" w:rsidRPr="00575393" w:rsidRDefault="00610850" w:rsidP="00EF2A83">
      <w:pPr>
        <w:spacing w:after="0" w:line="36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Com a </w:t>
      </w:r>
      <w:r w:rsidR="00EF2A83">
        <w:rPr>
          <w:rFonts w:ascii="Times New Roman" w:hAnsi="Times New Roman"/>
          <w:sz w:val="24"/>
          <w:szCs w:val="24"/>
        </w:rPr>
        <w:t>estimativa</w:t>
      </w:r>
      <w:r>
        <w:rPr>
          <w:rFonts w:ascii="Times New Roman" w:hAnsi="Times New Roman"/>
          <w:sz w:val="24"/>
          <w:szCs w:val="24"/>
        </w:rPr>
        <w:t xml:space="preserve"> des</w:t>
      </w:r>
      <w:r w:rsidR="00EF2A8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es dados pode-se concluir que a</w:t>
      </w:r>
      <w:r w:rsidR="00BA5191" w:rsidRPr="00BB424C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>atividades de monitoria,</w:t>
      </w:r>
      <w:r w:rsidR="00BA5191">
        <w:rPr>
          <w:rFonts w:ascii="Times New Roman" w:hAnsi="Times New Roman"/>
          <w:sz w:val="24"/>
          <w:szCs w:val="24"/>
        </w:rPr>
        <w:t xml:space="preserve"> são </w:t>
      </w:r>
      <w:r w:rsidR="00BA5191" w:rsidRPr="00BB424C">
        <w:rPr>
          <w:rFonts w:ascii="Times New Roman" w:hAnsi="Times New Roman"/>
          <w:sz w:val="24"/>
          <w:szCs w:val="24"/>
        </w:rPr>
        <w:t>de extrema importância para</w:t>
      </w:r>
      <w:r w:rsidR="00575393">
        <w:rPr>
          <w:rFonts w:ascii="Times New Roman" w:hAnsi="Times New Roman"/>
          <w:sz w:val="24"/>
          <w:szCs w:val="24"/>
        </w:rPr>
        <w:t xml:space="preserve"> a compreensão dos</w:t>
      </w:r>
      <w:r w:rsidR="00BA5191" w:rsidRPr="00BB424C">
        <w:rPr>
          <w:rFonts w:ascii="Times New Roman" w:hAnsi="Times New Roman"/>
          <w:sz w:val="24"/>
          <w:szCs w:val="24"/>
        </w:rPr>
        <w:t xml:space="preserve"> estudantes iniciantes da medicina veterinária, pois </w:t>
      </w:r>
      <w:r w:rsidR="00EF2A83">
        <w:rPr>
          <w:rFonts w:ascii="Times New Roman" w:hAnsi="Times New Roman"/>
          <w:sz w:val="24"/>
          <w:szCs w:val="24"/>
        </w:rPr>
        <w:t>a</w:t>
      </w:r>
      <w:r w:rsidR="00BA5191" w:rsidRPr="00BB424C">
        <w:rPr>
          <w:rFonts w:ascii="Times New Roman" w:hAnsi="Times New Roman"/>
          <w:sz w:val="24"/>
          <w:szCs w:val="24"/>
        </w:rPr>
        <w:t xml:space="preserve"> disciplina </w:t>
      </w:r>
      <w:r w:rsidR="00EF2A83">
        <w:rPr>
          <w:rFonts w:ascii="Times New Roman" w:hAnsi="Times New Roman"/>
          <w:sz w:val="24"/>
          <w:szCs w:val="24"/>
        </w:rPr>
        <w:t xml:space="preserve">é indispensável </w:t>
      </w:r>
      <w:r w:rsidR="00BA5191" w:rsidRPr="00BB424C">
        <w:rPr>
          <w:rFonts w:ascii="Times New Roman" w:hAnsi="Times New Roman"/>
          <w:sz w:val="24"/>
          <w:szCs w:val="24"/>
        </w:rPr>
        <w:t>para a vida profissional des</w:t>
      </w:r>
      <w:r w:rsidR="00EF2A83">
        <w:rPr>
          <w:rFonts w:ascii="Times New Roman" w:hAnsi="Times New Roman"/>
          <w:sz w:val="24"/>
          <w:szCs w:val="24"/>
        </w:rPr>
        <w:t>t</w:t>
      </w:r>
      <w:r w:rsidR="00BA5191" w:rsidRPr="00BB424C">
        <w:rPr>
          <w:rFonts w:ascii="Times New Roman" w:hAnsi="Times New Roman"/>
          <w:sz w:val="24"/>
          <w:szCs w:val="24"/>
        </w:rPr>
        <w:t xml:space="preserve">es futuros </w:t>
      </w:r>
      <w:r w:rsidR="00BA5191">
        <w:rPr>
          <w:rFonts w:ascii="Times New Roman" w:hAnsi="Times New Roman"/>
          <w:sz w:val="24"/>
          <w:szCs w:val="24"/>
        </w:rPr>
        <w:t>profissionais</w:t>
      </w:r>
      <w:r w:rsidR="00BA5191" w:rsidRPr="00BB424C">
        <w:rPr>
          <w:rFonts w:ascii="Times New Roman" w:hAnsi="Times New Roman"/>
          <w:sz w:val="24"/>
          <w:szCs w:val="24"/>
        </w:rPr>
        <w:t xml:space="preserve">. </w:t>
      </w:r>
    </w:p>
    <w:p w:rsidR="00610850" w:rsidRDefault="00610850" w:rsidP="00610850">
      <w:pPr>
        <w:rPr>
          <w:rFonts w:ascii="Times New Roman" w:hAnsi="Times New Roman"/>
          <w:b/>
          <w:sz w:val="24"/>
          <w:szCs w:val="24"/>
        </w:rPr>
      </w:pPr>
    </w:p>
    <w:p w:rsidR="00BA5191" w:rsidRPr="00BB424C" w:rsidRDefault="00BA5191" w:rsidP="00BA5191">
      <w:pPr>
        <w:jc w:val="center"/>
        <w:rPr>
          <w:rFonts w:ascii="Times New Roman" w:hAnsi="Times New Roman"/>
          <w:b/>
          <w:sz w:val="24"/>
          <w:szCs w:val="24"/>
        </w:rPr>
      </w:pPr>
      <w:r w:rsidRPr="00BB424C">
        <w:rPr>
          <w:rFonts w:ascii="Times New Roman" w:hAnsi="Times New Roman"/>
          <w:b/>
          <w:sz w:val="24"/>
          <w:szCs w:val="24"/>
        </w:rPr>
        <w:t>Conclus</w:t>
      </w:r>
      <w:r w:rsidR="00EF2A83">
        <w:rPr>
          <w:rFonts w:ascii="Times New Roman" w:hAnsi="Times New Roman"/>
          <w:b/>
          <w:sz w:val="24"/>
          <w:szCs w:val="24"/>
        </w:rPr>
        <w:t>ões</w:t>
      </w:r>
    </w:p>
    <w:p w:rsidR="007E0F1A" w:rsidRPr="00BB424C" w:rsidRDefault="00BA5191" w:rsidP="007E0F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B42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BB424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A</w:t>
      </w:r>
      <w:r w:rsidRPr="00BB424C">
        <w:rPr>
          <w:rFonts w:ascii="Times New Roman" w:hAnsi="Times New Roman"/>
          <w:sz w:val="24"/>
          <w:szCs w:val="24"/>
        </w:rPr>
        <w:t>s atividades de monitoria</w:t>
      </w:r>
      <w:r w:rsidR="00575393">
        <w:rPr>
          <w:rFonts w:ascii="Times New Roman" w:hAnsi="Times New Roman"/>
          <w:sz w:val="24"/>
          <w:szCs w:val="24"/>
        </w:rPr>
        <w:t xml:space="preserve"> mostraram ser </w:t>
      </w:r>
      <w:r w:rsidRPr="00BB424C">
        <w:rPr>
          <w:rFonts w:ascii="Times New Roman" w:hAnsi="Times New Roman"/>
          <w:sz w:val="24"/>
          <w:szCs w:val="24"/>
        </w:rPr>
        <w:t xml:space="preserve">de grande importância para </w:t>
      </w:r>
      <w:r w:rsidR="00B05FC9">
        <w:rPr>
          <w:rFonts w:ascii="Times New Roman" w:hAnsi="Times New Roman"/>
          <w:sz w:val="24"/>
          <w:szCs w:val="24"/>
        </w:rPr>
        <w:t>a</w:t>
      </w:r>
      <w:r w:rsidR="00575393">
        <w:rPr>
          <w:rFonts w:ascii="Times New Roman" w:hAnsi="Times New Roman"/>
          <w:sz w:val="24"/>
          <w:szCs w:val="24"/>
        </w:rPr>
        <w:t xml:space="preserve"> </w:t>
      </w:r>
      <w:r w:rsidR="00B05FC9">
        <w:rPr>
          <w:rFonts w:ascii="Times New Roman" w:hAnsi="Times New Roman"/>
          <w:sz w:val="24"/>
          <w:szCs w:val="24"/>
        </w:rPr>
        <w:t>aprendizagem</w:t>
      </w:r>
      <w:r>
        <w:rPr>
          <w:rFonts w:ascii="Times New Roman" w:hAnsi="Times New Roman"/>
          <w:sz w:val="24"/>
          <w:szCs w:val="24"/>
        </w:rPr>
        <w:t xml:space="preserve"> </w:t>
      </w:r>
      <w:r w:rsidR="00575393">
        <w:rPr>
          <w:rFonts w:ascii="Times New Roman" w:hAnsi="Times New Roman"/>
          <w:sz w:val="24"/>
          <w:szCs w:val="24"/>
        </w:rPr>
        <w:t>tanto dos alunos</w:t>
      </w:r>
      <w:r w:rsidR="00B05FC9">
        <w:rPr>
          <w:rFonts w:ascii="Times New Roman" w:hAnsi="Times New Roman"/>
          <w:sz w:val="24"/>
          <w:szCs w:val="24"/>
        </w:rPr>
        <w:t xml:space="preserve">, como </w:t>
      </w:r>
      <w:r w:rsidR="00575393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monitor</w:t>
      </w:r>
      <w:r w:rsidR="0057539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. Pois é </w:t>
      </w:r>
      <w:r w:rsidRPr="00BB424C">
        <w:rPr>
          <w:rFonts w:ascii="Times New Roman" w:hAnsi="Times New Roman"/>
          <w:sz w:val="24"/>
          <w:szCs w:val="24"/>
        </w:rPr>
        <w:t>uma forma de adquirir mais conhe</w:t>
      </w:r>
      <w:r w:rsidR="00575393">
        <w:rPr>
          <w:rFonts w:ascii="Times New Roman" w:hAnsi="Times New Roman"/>
          <w:sz w:val="24"/>
          <w:szCs w:val="24"/>
        </w:rPr>
        <w:t>cimento</w:t>
      </w:r>
      <w:r w:rsidR="00B05FC9">
        <w:rPr>
          <w:rFonts w:ascii="Times New Roman" w:hAnsi="Times New Roman"/>
          <w:sz w:val="24"/>
          <w:szCs w:val="24"/>
        </w:rPr>
        <w:t>,</w:t>
      </w:r>
      <w:r w:rsidR="00575393">
        <w:rPr>
          <w:rFonts w:ascii="Times New Roman" w:hAnsi="Times New Roman"/>
          <w:sz w:val="24"/>
          <w:szCs w:val="24"/>
        </w:rPr>
        <w:t xml:space="preserve"> tanto com relação aos conteúdos abordados, como</w:t>
      </w:r>
      <w:r w:rsidR="00B05FC9">
        <w:rPr>
          <w:rFonts w:ascii="Times New Roman" w:hAnsi="Times New Roman"/>
          <w:sz w:val="24"/>
          <w:szCs w:val="24"/>
        </w:rPr>
        <w:t xml:space="preserve"> saber</w:t>
      </w:r>
      <w:r w:rsidR="00575393">
        <w:rPr>
          <w:rFonts w:ascii="Times New Roman" w:hAnsi="Times New Roman"/>
          <w:sz w:val="24"/>
          <w:szCs w:val="24"/>
        </w:rPr>
        <w:t xml:space="preserve"> lidar com as mais diversas pessoas no dia-dia</w:t>
      </w:r>
      <w:r w:rsidR="00B05FC9">
        <w:rPr>
          <w:rFonts w:ascii="Times New Roman" w:hAnsi="Times New Roman"/>
          <w:sz w:val="24"/>
          <w:szCs w:val="24"/>
        </w:rPr>
        <w:t xml:space="preserve"> tentando passar diversas formas para auxiliar a construir seus </w:t>
      </w:r>
      <w:r w:rsidR="00B05FC9">
        <w:rPr>
          <w:rFonts w:ascii="Times New Roman" w:hAnsi="Times New Roman"/>
          <w:sz w:val="24"/>
          <w:szCs w:val="24"/>
        </w:rPr>
        <w:lastRenderedPageBreak/>
        <w:t xml:space="preserve">conhecimentos, </w:t>
      </w:r>
      <w:r w:rsidR="00575393">
        <w:rPr>
          <w:rFonts w:ascii="Times New Roman" w:hAnsi="Times New Roman"/>
          <w:sz w:val="24"/>
          <w:szCs w:val="24"/>
        </w:rPr>
        <w:t>e</w:t>
      </w:r>
      <w:r w:rsidR="00B05FC9">
        <w:rPr>
          <w:rFonts w:ascii="Times New Roman" w:hAnsi="Times New Roman"/>
          <w:sz w:val="24"/>
          <w:szCs w:val="24"/>
        </w:rPr>
        <w:t xml:space="preserve"> assim, tendo </w:t>
      </w:r>
      <w:r w:rsidR="00575393">
        <w:rPr>
          <w:rFonts w:ascii="Times New Roman" w:hAnsi="Times New Roman"/>
          <w:sz w:val="24"/>
          <w:szCs w:val="24"/>
        </w:rPr>
        <w:t xml:space="preserve">como conseqüência uma maior responsabilidade, </w:t>
      </w:r>
      <w:r w:rsidR="00B05FC9">
        <w:rPr>
          <w:rFonts w:ascii="Times New Roman" w:hAnsi="Times New Roman"/>
          <w:sz w:val="24"/>
          <w:szCs w:val="24"/>
        </w:rPr>
        <w:t xml:space="preserve">pois </w:t>
      </w:r>
      <w:r w:rsidRPr="00BB424C">
        <w:rPr>
          <w:rFonts w:ascii="Times New Roman" w:hAnsi="Times New Roman"/>
          <w:sz w:val="24"/>
          <w:szCs w:val="24"/>
        </w:rPr>
        <w:t xml:space="preserve">todas as atividades </w:t>
      </w:r>
      <w:r>
        <w:rPr>
          <w:rFonts w:ascii="Times New Roman" w:hAnsi="Times New Roman"/>
          <w:sz w:val="24"/>
          <w:szCs w:val="24"/>
        </w:rPr>
        <w:t>exercidas necessitam de dedicação e estudo</w:t>
      </w:r>
      <w:r w:rsidRPr="00BB424C">
        <w:rPr>
          <w:rFonts w:ascii="Times New Roman" w:hAnsi="Times New Roman"/>
          <w:sz w:val="24"/>
          <w:szCs w:val="24"/>
        </w:rPr>
        <w:t>.</w:t>
      </w:r>
      <w:r w:rsidR="007E0F1A">
        <w:rPr>
          <w:rFonts w:ascii="Times New Roman" w:hAnsi="Times New Roman"/>
          <w:sz w:val="24"/>
          <w:szCs w:val="24"/>
        </w:rPr>
        <w:t xml:space="preserve"> Com a aplicação da monitoria 70% dos alunos foram aprovados na disciplina.</w:t>
      </w:r>
    </w:p>
    <w:p w:rsidR="00BA5191" w:rsidRDefault="00BA5191" w:rsidP="00BA51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D06F9" w:rsidRPr="001A5A07" w:rsidRDefault="006D06F9" w:rsidP="006D06F9">
      <w:pPr>
        <w:jc w:val="center"/>
        <w:rPr>
          <w:rFonts w:ascii="Times New Roman" w:hAnsi="Times New Roman"/>
          <w:b/>
          <w:sz w:val="24"/>
          <w:szCs w:val="24"/>
        </w:rPr>
      </w:pPr>
      <w:r w:rsidRPr="001A5A07">
        <w:rPr>
          <w:rFonts w:ascii="Times New Roman" w:hAnsi="Times New Roman"/>
          <w:b/>
          <w:sz w:val="24"/>
          <w:szCs w:val="24"/>
        </w:rPr>
        <w:t>Referencias bibliográficas</w:t>
      </w:r>
    </w:p>
    <w:p w:rsidR="006D06F9" w:rsidRPr="00FB5A9B" w:rsidRDefault="006D06F9" w:rsidP="006D06F9">
      <w:pPr>
        <w:spacing w:after="12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B5A9B">
        <w:rPr>
          <w:rFonts w:ascii="Times New Roman" w:hAnsi="Times New Roman"/>
          <w:sz w:val="24"/>
          <w:szCs w:val="24"/>
          <w:lang w:val="da-DK"/>
        </w:rPr>
        <w:t xml:space="preserve">ALBERTS, B.; BRAY, D.; JOHNSON, A. et al. </w:t>
      </w:r>
      <w:smartTag w:uri="schemas-houaiss/mini" w:element="verbetes">
        <w:r w:rsidRPr="00FB5A9B">
          <w:rPr>
            <w:rFonts w:ascii="Times New Roman" w:hAnsi="Times New Roman"/>
            <w:b/>
            <w:sz w:val="24"/>
            <w:szCs w:val="24"/>
          </w:rPr>
          <w:t>Fundamentos</w:t>
        </w:r>
      </w:smartTag>
      <w:r w:rsidRPr="00FB5A9B">
        <w:rPr>
          <w:rFonts w:ascii="Times New Roman" w:hAnsi="Times New Roman"/>
          <w:b/>
          <w:sz w:val="24"/>
          <w:szCs w:val="24"/>
        </w:rPr>
        <w:t xml:space="preserve"> da </w:t>
      </w:r>
      <w:smartTag w:uri="schemas-houaiss/mini" w:element="verbetes">
        <w:r w:rsidRPr="00FB5A9B">
          <w:rPr>
            <w:rFonts w:ascii="Times New Roman" w:hAnsi="Times New Roman"/>
            <w:b/>
            <w:sz w:val="24"/>
            <w:szCs w:val="24"/>
          </w:rPr>
          <w:t>biologia</w:t>
        </w:r>
      </w:smartTag>
      <w:r w:rsidRPr="00FB5A9B">
        <w:rPr>
          <w:rFonts w:ascii="Times New Roman" w:hAnsi="Times New Roman"/>
          <w:b/>
          <w:sz w:val="24"/>
          <w:szCs w:val="24"/>
        </w:rPr>
        <w:t xml:space="preserve"> </w:t>
      </w:r>
      <w:smartTag w:uri="schemas-houaiss/acao" w:element="dm">
        <w:r w:rsidRPr="00FB5A9B">
          <w:rPr>
            <w:rFonts w:ascii="Times New Roman" w:hAnsi="Times New Roman"/>
            <w:b/>
            <w:sz w:val="24"/>
            <w:szCs w:val="24"/>
          </w:rPr>
          <w:t>celular</w:t>
        </w:r>
      </w:smartTag>
      <w:r w:rsidRPr="00FB5A9B">
        <w:rPr>
          <w:rFonts w:ascii="Times New Roman" w:hAnsi="Times New Roman"/>
          <w:b/>
          <w:sz w:val="24"/>
          <w:szCs w:val="24"/>
        </w:rPr>
        <w:t xml:space="preserve">: uma </w:t>
      </w:r>
      <w:smartTag w:uri="schemas-houaiss/mini" w:element="verbetes">
        <w:r w:rsidRPr="00FB5A9B">
          <w:rPr>
            <w:rFonts w:ascii="Times New Roman" w:hAnsi="Times New Roman"/>
            <w:b/>
            <w:sz w:val="24"/>
            <w:szCs w:val="24"/>
          </w:rPr>
          <w:t>introdução</w:t>
        </w:r>
      </w:smartTag>
      <w:r w:rsidRPr="00FB5A9B">
        <w:rPr>
          <w:rFonts w:ascii="Times New Roman" w:hAnsi="Times New Roman"/>
          <w:b/>
          <w:sz w:val="24"/>
          <w:szCs w:val="24"/>
        </w:rPr>
        <w:t xml:space="preserve"> a </w:t>
      </w:r>
      <w:smartTag w:uri="schemas-houaiss/mini" w:element="verbetes">
        <w:r w:rsidRPr="00FB5A9B">
          <w:rPr>
            <w:rFonts w:ascii="Times New Roman" w:hAnsi="Times New Roman"/>
            <w:b/>
            <w:sz w:val="24"/>
            <w:szCs w:val="24"/>
          </w:rPr>
          <w:t>biologia</w:t>
        </w:r>
      </w:smartTag>
      <w:r w:rsidRPr="00FB5A9B">
        <w:rPr>
          <w:rFonts w:ascii="Times New Roman" w:hAnsi="Times New Roman"/>
          <w:b/>
          <w:sz w:val="24"/>
          <w:szCs w:val="24"/>
        </w:rPr>
        <w:t xml:space="preserve"> molecular da </w:t>
      </w:r>
      <w:smartTag w:uri="schemas-houaiss/mini" w:element="verbetes">
        <w:r w:rsidRPr="00FB5A9B">
          <w:rPr>
            <w:rFonts w:ascii="Times New Roman" w:hAnsi="Times New Roman"/>
            <w:b/>
            <w:sz w:val="24"/>
            <w:szCs w:val="24"/>
          </w:rPr>
          <w:t>célula</w:t>
        </w:r>
      </w:smartTag>
      <w:r w:rsidRPr="00FB5A9B">
        <w:rPr>
          <w:rFonts w:ascii="Times New Roman" w:hAnsi="Times New Roman"/>
          <w:sz w:val="24"/>
          <w:szCs w:val="24"/>
        </w:rPr>
        <w:t xml:space="preserve">. </w:t>
      </w:r>
      <w:smartTag w:uri="schemas-houaiss/acao" w:element="dm">
        <w:r w:rsidRPr="00FB5A9B">
          <w:rPr>
            <w:rFonts w:ascii="Times New Roman" w:hAnsi="Times New Roman"/>
            <w:sz w:val="24"/>
            <w:szCs w:val="24"/>
          </w:rPr>
          <w:t>Porto</w:t>
        </w:r>
      </w:smartTag>
      <w:r w:rsidRPr="00FB5A9B">
        <w:rPr>
          <w:rFonts w:ascii="Times New Roman" w:hAnsi="Times New Roman"/>
          <w:sz w:val="24"/>
          <w:szCs w:val="24"/>
        </w:rPr>
        <w:t xml:space="preserve"> </w:t>
      </w:r>
      <w:smartTag w:uri="schemas-houaiss/acao" w:element="dm">
        <w:r w:rsidRPr="00FB5A9B">
          <w:rPr>
            <w:rFonts w:ascii="Times New Roman" w:hAnsi="Times New Roman"/>
            <w:sz w:val="24"/>
            <w:szCs w:val="24"/>
          </w:rPr>
          <w:t>Alegre</w:t>
        </w:r>
      </w:smartTag>
      <w:r w:rsidRPr="00FB5A9B">
        <w:rPr>
          <w:rFonts w:ascii="Times New Roman" w:hAnsi="Times New Roman"/>
          <w:sz w:val="24"/>
          <w:szCs w:val="24"/>
        </w:rPr>
        <w:t xml:space="preserve">: </w:t>
      </w:r>
      <w:smartTag w:uri="schemas-houaiss/mini" w:element="verbetes">
        <w:r w:rsidRPr="00FB5A9B">
          <w:rPr>
            <w:rFonts w:ascii="Times New Roman" w:hAnsi="Times New Roman"/>
            <w:sz w:val="24"/>
            <w:szCs w:val="24"/>
          </w:rPr>
          <w:t>Artes</w:t>
        </w:r>
      </w:smartTag>
      <w:r w:rsidRPr="00FB5A9B">
        <w:rPr>
          <w:rFonts w:ascii="Times New Roman" w:hAnsi="Times New Roman"/>
          <w:sz w:val="24"/>
          <w:szCs w:val="24"/>
        </w:rPr>
        <w:t xml:space="preserve"> Médicas </w:t>
      </w:r>
      <w:smartTag w:uri="schemas-houaiss/acao" w:element="dm">
        <w:r w:rsidRPr="00FB5A9B">
          <w:rPr>
            <w:rFonts w:ascii="Times New Roman" w:hAnsi="Times New Roman"/>
            <w:sz w:val="24"/>
            <w:szCs w:val="24"/>
          </w:rPr>
          <w:t>Sul</w:t>
        </w:r>
      </w:smartTag>
      <w:r w:rsidRPr="00FB5A9B">
        <w:rPr>
          <w:rFonts w:ascii="Times New Roman" w:hAnsi="Times New Roman"/>
          <w:sz w:val="24"/>
          <w:szCs w:val="24"/>
        </w:rPr>
        <w:t>, 1999. 757p.</w:t>
      </w:r>
    </w:p>
    <w:p w:rsidR="006D06F9" w:rsidRPr="006D06F9" w:rsidRDefault="006D06F9" w:rsidP="006D06F9">
      <w:pPr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pt-BR"/>
        </w:rPr>
      </w:pPr>
      <w:r w:rsidRPr="00FB5A9B">
        <w:rPr>
          <w:rFonts w:ascii="Times New Roman" w:hAnsi="Times New Roman"/>
          <w:sz w:val="24"/>
          <w:szCs w:val="24"/>
        </w:rPr>
        <w:t xml:space="preserve">BACILA, M. Bioquímica Veterinária. São Paulo: </w:t>
      </w:r>
      <w:proofErr w:type="spellStart"/>
      <w:r w:rsidRPr="00FB5A9B">
        <w:rPr>
          <w:rFonts w:ascii="Times New Roman" w:hAnsi="Times New Roman"/>
          <w:sz w:val="24"/>
          <w:szCs w:val="24"/>
        </w:rPr>
        <w:t>J.M.Varela</w:t>
      </w:r>
      <w:proofErr w:type="spellEnd"/>
      <w:r w:rsidRPr="00FB5A9B">
        <w:rPr>
          <w:rFonts w:ascii="Times New Roman" w:hAnsi="Times New Roman"/>
          <w:sz w:val="24"/>
          <w:szCs w:val="24"/>
        </w:rPr>
        <w:t xml:space="preserve"> livr</w:t>
      </w:r>
      <w:r>
        <w:rPr>
          <w:rFonts w:ascii="Times New Roman" w:hAnsi="Times New Roman"/>
          <w:sz w:val="24"/>
          <w:szCs w:val="24"/>
        </w:rPr>
        <w:t>os,</w:t>
      </w:r>
      <w:r w:rsidRPr="00FB5A9B">
        <w:rPr>
          <w:rFonts w:ascii="Times New Roman" w:hAnsi="Times New Roman"/>
          <w:sz w:val="24"/>
          <w:szCs w:val="24"/>
        </w:rPr>
        <w:t xml:space="preserve"> 1980. </w:t>
      </w:r>
      <w:r w:rsidRPr="006D06F9">
        <w:rPr>
          <w:rFonts w:ascii="Times New Roman" w:hAnsi="Times New Roman"/>
          <w:sz w:val="24"/>
          <w:szCs w:val="24"/>
          <w:lang w:val="en-US"/>
        </w:rPr>
        <w:t>534p.</w:t>
      </w:r>
      <w:r w:rsidRPr="006D06F9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ab/>
      </w:r>
    </w:p>
    <w:p w:rsidR="006D06F9" w:rsidRPr="006D06F9" w:rsidRDefault="006D06F9" w:rsidP="006D06F9">
      <w:pPr>
        <w:spacing w:after="120"/>
        <w:ind w:left="400" w:hanging="400"/>
        <w:jc w:val="both"/>
        <w:rPr>
          <w:rFonts w:ascii="Times New Roman" w:hAnsi="Times New Roman"/>
          <w:sz w:val="24"/>
          <w:szCs w:val="24"/>
        </w:rPr>
      </w:pPr>
      <w:r w:rsidRPr="006D06F9">
        <w:rPr>
          <w:rStyle w:val="text"/>
          <w:rFonts w:ascii="Times New Roman" w:hAnsi="Times New Roman"/>
          <w:bCs/>
          <w:sz w:val="24"/>
          <w:szCs w:val="24"/>
          <w:lang w:val="en-US"/>
        </w:rPr>
        <w:t xml:space="preserve">CHAMPE, P.C.; HARVEY, R.A.; FERRIER, D.R. 2006. </w:t>
      </w:r>
      <w:smartTag w:uri="schemas-houaiss/mini" w:element="verbetes">
        <w:r w:rsidRPr="00FB5A9B">
          <w:rPr>
            <w:rStyle w:val="text"/>
            <w:rFonts w:ascii="Times New Roman" w:hAnsi="Times New Roman"/>
            <w:bCs/>
            <w:sz w:val="24"/>
            <w:szCs w:val="24"/>
          </w:rPr>
          <w:t>Bioquímica</w:t>
        </w:r>
      </w:smartTag>
      <w:r w:rsidRPr="00FB5A9B">
        <w:rPr>
          <w:rStyle w:val="text"/>
          <w:rFonts w:ascii="Times New Roman" w:hAnsi="Times New Roman"/>
          <w:bCs/>
          <w:sz w:val="24"/>
          <w:szCs w:val="24"/>
        </w:rPr>
        <w:t xml:space="preserve"> Ilustrada. </w:t>
      </w:r>
      <w:r w:rsidRPr="006D06F9">
        <w:rPr>
          <w:rStyle w:val="text"/>
          <w:rFonts w:ascii="Times New Roman" w:hAnsi="Times New Roman"/>
          <w:bCs/>
          <w:sz w:val="24"/>
          <w:szCs w:val="24"/>
        </w:rPr>
        <w:t xml:space="preserve">3a. Ed. Artimed, </w:t>
      </w:r>
      <w:smartTag w:uri="schemas-houaiss/acao" w:element="dm">
        <w:r w:rsidRPr="006D06F9">
          <w:rPr>
            <w:rStyle w:val="text"/>
            <w:rFonts w:ascii="Times New Roman" w:hAnsi="Times New Roman"/>
            <w:bCs/>
            <w:sz w:val="24"/>
            <w:szCs w:val="24"/>
          </w:rPr>
          <w:t>Porto</w:t>
        </w:r>
      </w:smartTag>
      <w:r w:rsidRPr="006D06F9">
        <w:rPr>
          <w:rStyle w:val="text"/>
          <w:rFonts w:ascii="Times New Roman" w:hAnsi="Times New Roman"/>
          <w:bCs/>
          <w:sz w:val="24"/>
          <w:szCs w:val="24"/>
        </w:rPr>
        <w:t xml:space="preserve"> </w:t>
      </w:r>
      <w:smartTag w:uri="schemas-houaiss/acao" w:element="dm">
        <w:r w:rsidRPr="006D06F9">
          <w:rPr>
            <w:rStyle w:val="text"/>
            <w:rFonts w:ascii="Times New Roman" w:hAnsi="Times New Roman"/>
            <w:bCs/>
            <w:sz w:val="24"/>
            <w:szCs w:val="24"/>
          </w:rPr>
          <w:t>Alegre</w:t>
        </w:r>
      </w:smartTag>
      <w:r w:rsidRPr="006D06F9">
        <w:rPr>
          <w:rStyle w:val="text"/>
          <w:rFonts w:ascii="Times New Roman" w:hAnsi="Times New Roman"/>
          <w:bCs/>
          <w:sz w:val="24"/>
          <w:szCs w:val="24"/>
        </w:rPr>
        <w:t>,  533p.</w:t>
      </w:r>
    </w:p>
    <w:p w:rsidR="003A05F2" w:rsidRDefault="006D06F9" w:rsidP="00A8502A">
      <w:pPr>
        <w:spacing w:line="360" w:lineRule="auto"/>
        <w:jc w:val="both"/>
      </w:pPr>
      <w:r w:rsidRPr="00FB5A9B">
        <w:rPr>
          <w:rFonts w:ascii="Times New Roman" w:hAnsi="Times New Roman"/>
          <w:sz w:val="24"/>
          <w:szCs w:val="24"/>
        </w:rPr>
        <w:t xml:space="preserve">LEHNINGER, A.L.; NELSON, D.L.; COX, M.M. </w:t>
      </w:r>
      <w:smartTag w:uri="schemas-houaiss/mini" w:element="verbetes">
        <w:r w:rsidRPr="00FB5A9B">
          <w:rPr>
            <w:rFonts w:ascii="Times New Roman" w:hAnsi="Times New Roman"/>
            <w:b/>
            <w:sz w:val="24"/>
            <w:szCs w:val="24"/>
          </w:rPr>
          <w:t>Princípios</w:t>
        </w:r>
      </w:smartTag>
      <w:r w:rsidRPr="00FB5A9B">
        <w:rPr>
          <w:rFonts w:ascii="Times New Roman" w:hAnsi="Times New Roman"/>
          <w:b/>
          <w:sz w:val="24"/>
          <w:szCs w:val="24"/>
        </w:rPr>
        <w:t xml:space="preserve"> de </w:t>
      </w:r>
      <w:smartTag w:uri="schemas-houaiss/mini" w:element="verbetes">
        <w:r w:rsidRPr="00FB5A9B">
          <w:rPr>
            <w:rFonts w:ascii="Times New Roman" w:hAnsi="Times New Roman"/>
            <w:b/>
            <w:sz w:val="24"/>
            <w:szCs w:val="24"/>
          </w:rPr>
          <w:t>Bioquímica</w:t>
        </w:r>
      </w:smartTag>
      <w:r w:rsidRPr="00FB5A9B">
        <w:rPr>
          <w:rFonts w:ascii="Times New Roman" w:hAnsi="Times New Roman"/>
          <w:sz w:val="24"/>
          <w:szCs w:val="24"/>
        </w:rPr>
        <w:t xml:space="preserve">. </w:t>
      </w:r>
      <w:smartTag w:uri="schemas-houaiss/mini" w:element="verbetes">
        <w:r w:rsidRPr="00FB5A9B">
          <w:rPr>
            <w:rFonts w:ascii="Times New Roman" w:hAnsi="Times New Roman"/>
            <w:sz w:val="24"/>
            <w:szCs w:val="24"/>
          </w:rPr>
          <w:t>São</w:t>
        </w:r>
      </w:smartTag>
      <w:r w:rsidRPr="00FB5A9B">
        <w:rPr>
          <w:rFonts w:ascii="Times New Roman" w:hAnsi="Times New Roman"/>
          <w:sz w:val="24"/>
          <w:szCs w:val="24"/>
        </w:rPr>
        <w:t xml:space="preserve"> Paulo: SARVIER, 1995. 839p.</w:t>
      </w:r>
      <w:r w:rsidRPr="00FB5A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Pr="00FB5A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</w:p>
    <w:sectPr w:rsidR="003A05F2" w:rsidSect="005125F3">
      <w:headerReference w:type="default" r:id="rId7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330" w:rsidRDefault="00E05330" w:rsidP="00575393">
      <w:pPr>
        <w:spacing w:after="0" w:line="240" w:lineRule="auto"/>
      </w:pPr>
      <w:r>
        <w:separator/>
      </w:r>
    </w:p>
  </w:endnote>
  <w:endnote w:type="continuationSeparator" w:id="0">
    <w:p w:rsidR="00E05330" w:rsidRDefault="00E05330" w:rsidP="0057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330" w:rsidRDefault="00E05330" w:rsidP="00575393">
      <w:pPr>
        <w:spacing w:after="0" w:line="240" w:lineRule="auto"/>
      </w:pPr>
      <w:r>
        <w:separator/>
      </w:r>
    </w:p>
  </w:footnote>
  <w:footnote w:type="continuationSeparator" w:id="0">
    <w:p w:rsidR="00E05330" w:rsidRDefault="00E05330" w:rsidP="00575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966924"/>
      <w:docPartObj>
        <w:docPartGallery w:val="Page Numbers (Top of Page)"/>
        <w:docPartUnique/>
      </w:docPartObj>
    </w:sdtPr>
    <w:sdtContent>
      <w:p w:rsidR="005125F3" w:rsidRDefault="005125F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125F3" w:rsidRDefault="005125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91"/>
    <w:rsid w:val="002912D3"/>
    <w:rsid w:val="002D60DE"/>
    <w:rsid w:val="00367956"/>
    <w:rsid w:val="0037328E"/>
    <w:rsid w:val="003A05F2"/>
    <w:rsid w:val="0050021F"/>
    <w:rsid w:val="005125F3"/>
    <w:rsid w:val="0055581B"/>
    <w:rsid w:val="00575393"/>
    <w:rsid w:val="005F5D27"/>
    <w:rsid w:val="00610850"/>
    <w:rsid w:val="006712C1"/>
    <w:rsid w:val="006B3D10"/>
    <w:rsid w:val="006D06F9"/>
    <w:rsid w:val="00741FE2"/>
    <w:rsid w:val="007D3707"/>
    <w:rsid w:val="007E0F1A"/>
    <w:rsid w:val="008E3286"/>
    <w:rsid w:val="009B5AD7"/>
    <w:rsid w:val="009C3FB2"/>
    <w:rsid w:val="00A8502A"/>
    <w:rsid w:val="00B05FC9"/>
    <w:rsid w:val="00B65C41"/>
    <w:rsid w:val="00B70BB4"/>
    <w:rsid w:val="00BA5191"/>
    <w:rsid w:val="00D6609B"/>
    <w:rsid w:val="00E05330"/>
    <w:rsid w:val="00E12F20"/>
    <w:rsid w:val="00E27EE2"/>
    <w:rsid w:val="00E53494"/>
    <w:rsid w:val="00EE06FD"/>
    <w:rsid w:val="00EF2A83"/>
    <w:rsid w:val="00F41449"/>
    <w:rsid w:val="00FD0EAB"/>
    <w:rsid w:val="00F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19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BA5191"/>
  </w:style>
  <w:style w:type="character" w:customStyle="1" w:styleId="text">
    <w:name w:val="text"/>
    <w:rsid w:val="00BA5191"/>
  </w:style>
  <w:style w:type="paragraph" w:styleId="Textodebalo">
    <w:name w:val="Balloon Text"/>
    <w:basedOn w:val="Normal"/>
    <w:link w:val="TextodebaloChar"/>
    <w:uiPriority w:val="99"/>
    <w:semiHidden/>
    <w:unhideWhenUsed/>
    <w:rsid w:val="00BA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191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75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539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75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53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19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BA5191"/>
  </w:style>
  <w:style w:type="character" w:customStyle="1" w:styleId="text">
    <w:name w:val="text"/>
    <w:rsid w:val="00BA5191"/>
  </w:style>
  <w:style w:type="paragraph" w:styleId="Textodebalo">
    <w:name w:val="Balloon Text"/>
    <w:basedOn w:val="Normal"/>
    <w:link w:val="TextodebaloChar"/>
    <w:uiPriority w:val="99"/>
    <w:semiHidden/>
    <w:unhideWhenUsed/>
    <w:rsid w:val="00BA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191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75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539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75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53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natália caroline</dc:creator>
  <cp:lastModifiedBy>WIN7</cp:lastModifiedBy>
  <cp:revision>3</cp:revision>
  <dcterms:created xsi:type="dcterms:W3CDTF">2013-10-15T20:03:00Z</dcterms:created>
  <dcterms:modified xsi:type="dcterms:W3CDTF">2013-10-15T20:19:00Z</dcterms:modified>
</cp:coreProperties>
</file>